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Aptos" w:hAnsi="Aptos"/>
          <w:b/>
          <w:color w:val="0F766E"/>
          <w:sz w:val="20"/>
        </w:rPr>
        <w:t>INDEPENDENT HANDS-ON PROJECT</w:t>
      </w:r>
    </w:p>
    <w:p>
      <w:pPr>
        <w:pStyle w:val="Title"/>
      </w:pPr>
      <w:r>
        <w:t>Secure Multi-AZ VPC Foundation</w:t>
      </w:r>
    </w:p>
    <w:p>
      <w:pPr>
        <w:spacing w:after="360"/>
      </w:pPr>
      <w:r>
        <w:rPr>
          <w:rFonts w:ascii="Aptos" w:hAnsi="Aptos"/>
          <w:color w:val="475569"/>
          <w:sz w:val="26"/>
        </w:rPr>
        <w:t>Networking, private access, observability and cost-aware egress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33"/>
        <w:gridCol w:w="7200"/>
      </w:tblGrid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Portfolio track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Independent Hands-on Engineering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Evidence level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Terraform fmt, init and validate passed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Saurabh Dindokar</w:t>
            </w:r>
          </w:p>
        </w:tc>
      </w:tr>
    </w:tbl>
    <w:p/>
    <w:p>
      <w:pPr>
        <w:spacing w:before="160" w:after="240"/>
      </w:pPr>
      <w:r>
        <w:rPr>
          <w:b/>
          <w:color w:val="0F766E"/>
        </w:rPr>
        <w:t xml:space="preserve">Evidence boundary: </w:t>
      </w:r>
      <w:r>
        <w:t>This is a public-safe personal implementation lab. It contains no employer code, client data, credentials, private URLs, account IDs or production identifiers. Live deployment is not claimed.</w:t>
      </w:r>
    </w:p>
    <w:p>
      <w:pPr>
        <w:pStyle w:val="Heading1"/>
      </w:pPr>
      <w:r>
        <w:t>Overview</w:t>
      </w:r>
    </w:p>
    <w:p>
      <w:r>
        <w:t>A reusable Terraform network foundation with public ingress subnets, private application subnets, isolated data subnets, controlled outbound routing, VPC Flow Logs, an S3 gateway endpoint and private Systems Manager endpoints.</w:t>
      </w:r>
    </w:p>
    <w:p>
      <w:pPr>
        <w:pStyle w:val="Heading1"/>
      </w:pPr>
      <w:r>
        <w:t>Engineering Problem</w:t>
      </w:r>
    </w:p>
    <w:p>
      <w:r>
        <w:t>Application platforms need predictable network boundaries before compute or databases are introduced. The lab addresses subnet separation, routing, administrative access, audit visibility and the cost trade-off between no NAT, a shared NAT Gateway and one NAT Gateway per Availability Zone.</w:t>
      </w:r>
    </w:p>
    <w:p>
      <w:pPr>
        <w:pStyle w:val="Heading1"/>
      </w:pPr>
      <w:r>
        <w:t>Architecture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33695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secure-multi-az-vpc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695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475569"/>
          <w:sz w:val="17"/>
        </w:rPr>
        <w:t>Figure 1. Secure Multi-AZ VPC Foundation architecture</w:t>
      </w:r>
    </w:p>
    <w:p>
      <w:pPr>
        <w:pStyle w:val="Heading1"/>
      </w:pPr>
      <w:r>
        <w:t>What I Implemented</w:t>
      </w:r>
    </w:p>
    <w:p>
      <w:pPr>
        <w:pStyle w:val="ListBullet"/>
      </w:pPr>
      <w:r>
        <w:t>Built a reusable network module with VPC, subnet, route-table, NAT and endpoint options.</w:t>
      </w:r>
    </w:p>
    <w:p>
      <w:pPr>
        <w:pStyle w:val="ListBullet"/>
      </w:pPr>
      <w:r>
        <w:t>Separated public, private application and isolated data CIDR ranges across two Availability Zones.</w:t>
      </w:r>
    </w:p>
    <w:p>
      <w:pPr>
        <w:pStyle w:val="ListBullet"/>
      </w:pPr>
      <w:r>
        <w:t>Kept public IP assignment disabled by default and avoided inbound SSH by designing for Systems Manager access.</w:t>
      </w:r>
    </w:p>
    <w:p>
      <w:pPr>
        <w:pStyle w:val="ListBullet"/>
      </w:pPr>
      <w:r>
        <w:t>Added VPC Flow Logs with explicit CloudWatch retention and private S3 routing through a gateway endpoint.</w:t>
      </w:r>
    </w:p>
    <w:p>
      <w:pPr>
        <w:pStyle w:val="ListBullet"/>
      </w:pPr>
      <w:r>
        <w:t>Created development and production examples with different availability and cost choices.</w:t>
      </w:r>
    </w:p>
    <w:p>
      <w:pPr>
        <w:pStyle w:val="Heading1"/>
      </w:pPr>
      <w:r>
        <w:t>Important Technical Decisions</w:t>
      </w:r>
    </w:p>
    <w:p>
      <w:pPr>
        <w:pStyle w:val="ListBullet"/>
      </w:pPr>
      <w:r>
        <w:t>NAT mode defaults to none so validation cannot create accidental hourly and data-processing charges.</w:t>
      </w:r>
    </w:p>
    <w:p>
      <w:pPr>
        <w:pStyle w:val="ListBullet"/>
      </w:pPr>
      <w:r>
        <w:t>Production can use one NAT Gateway per Availability Zone to remove a single-AZ egress dependency.</w:t>
      </w:r>
    </w:p>
    <w:p>
      <w:pPr>
        <w:pStyle w:val="ListBullet"/>
      </w:pPr>
      <w:r>
        <w:t>Data subnets receive no default internet route.</w:t>
      </w:r>
    </w:p>
    <w:p>
      <w:pPr>
        <w:pStyle w:val="ListBullet"/>
      </w:pPr>
      <w:r>
        <w:t>Systems Manager endpoints support administration without opening SSH ingress.</w:t>
      </w:r>
    </w:p>
    <w:p>
      <w:pPr>
        <w:pStyle w:val="Heading1"/>
      </w:pPr>
      <w:r>
        <w:t>Security Controls</w:t>
      </w:r>
    </w:p>
    <w:p>
      <w:pPr>
        <w:pStyle w:val="ListBullet"/>
      </w:pPr>
      <w:r>
        <w:t>Private and isolated subnet boundaries reduce direct internet exposure.</w:t>
      </w:r>
    </w:p>
    <w:p>
      <w:pPr>
        <w:pStyle w:val="ListBullet"/>
      </w:pPr>
      <w:r>
        <w:t>Endpoint security-group paths are explicit, and administration is designed around Systems Manager.</w:t>
      </w:r>
    </w:p>
    <w:p>
      <w:pPr>
        <w:pStyle w:val="ListBullet"/>
      </w:pPr>
      <w:r>
        <w:t>Flow Logs provide network-flow evidence for troubleshooting and review.</w:t>
      </w:r>
    </w:p>
    <w:p>
      <w:pPr>
        <w:pStyle w:val="Heading1"/>
      </w:pPr>
      <w:r>
        <w:t>Reliability and Operations</w:t>
      </w:r>
    </w:p>
    <w:p>
      <w:pPr>
        <w:pStyle w:val="ListBullet"/>
      </w:pPr>
      <w:r>
        <w:t>Subnets span two Availability Zones.</w:t>
      </w:r>
    </w:p>
    <w:p>
      <w:pPr>
        <w:pStyle w:val="ListBullet"/>
      </w:pPr>
      <w:r>
        <w:t>Production NAT can be deployed per Availability Zone.</w:t>
      </w:r>
    </w:p>
    <w:p>
      <w:pPr>
        <w:pStyle w:val="ListBullet"/>
      </w:pPr>
      <w:r>
        <w:t>The module exposes outputs needed by later ALB, compute and database layers.</w:t>
      </w:r>
    </w:p>
    <w:p>
      <w:pPr>
        <w:pStyle w:val="Heading1"/>
      </w:pPr>
      <w:r>
        <w:t>Cost and Cleanup Guardrails</w:t>
      </w:r>
    </w:p>
    <w:p>
      <w:pPr>
        <w:pStyle w:val="ListBullet"/>
      </w:pPr>
      <w:r>
        <w:t>NAT Gateways and interface endpoints can incur hourly and data-processing charges.</w:t>
      </w:r>
    </w:p>
    <w:p>
      <w:pPr>
        <w:pStyle w:val="ListBullet"/>
      </w:pPr>
      <w:r>
        <w:t>The development example keeps NAT disabled; the production example makes higher availability explicit.</w:t>
      </w:r>
    </w:p>
    <w:p>
      <w:pPr>
        <w:pStyle w:val="ListBullet"/>
      </w:pPr>
      <w:r>
        <w:t>CloudWatch log retention is bounded instead of unlimited.</w:t>
      </w:r>
    </w:p>
    <w:p>
      <w:pPr>
        <w:pStyle w:val="Heading1"/>
      </w:pPr>
      <w:r>
        <w:t>Validation Evidence</w:t>
      </w:r>
    </w:p>
    <w:p>
      <w:r>
        <w:t>The following local checks passed on 2026-08-13: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fmt -check -recursive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init -backend=false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validate</w:t>
      </w:r>
    </w:p>
    <w:p>
      <w:r>
        <w:rPr>
          <w:b/>
          <w:color w:val="0F766E"/>
        </w:rPr>
        <w:t xml:space="preserve">Scope boundary: </w:t>
      </w:r>
      <w:r>
        <w:t>Format, initialization and validation passed on 2026-08-13. No Terraform plan, AWS apply or live connectivity test is claimed.</w:t>
      </w:r>
    </w:p>
    <w:p>
      <w:pPr>
        <w:pStyle w:val="Heading1"/>
      </w:pPr>
      <w:r>
        <w:t>Delivery and Verification Runbook</w:t>
      </w:r>
    </w:p>
    <w:p>
      <w:pPr>
        <w:pStyle w:val="ListNumber"/>
      </w:pPr>
      <w:r>
        <w:t>Select non-overlapping CIDRs and Availability Zones</w:t>
      </w:r>
    </w:p>
    <w:p>
      <w:pPr>
        <w:pStyle w:val="ListNumber"/>
      </w:pPr>
      <w:r>
        <w:t>Review NAT and endpoint cost</w:t>
      </w:r>
    </w:p>
    <w:p>
      <w:pPr>
        <w:pStyle w:val="ListNumber"/>
      </w:pPr>
      <w:r>
        <w:t>Validate Terraform</w:t>
      </w:r>
    </w:p>
    <w:p>
      <w:pPr>
        <w:pStyle w:val="ListNumber"/>
      </w:pPr>
      <w:r>
        <w:t>Review plan in a sandbox</w:t>
      </w:r>
    </w:p>
    <w:p>
      <w:pPr>
        <w:pStyle w:val="ListNumber"/>
      </w:pPr>
      <w:r>
        <w:t>Verify routes, DNS, Flow Logs and SSM</w:t>
      </w:r>
    </w:p>
    <w:p>
      <w:pPr>
        <w:pStyle w:val="ListNumber"/>
      </w:pPr>
      <w:r>
        <w:t>Destroy and verify chargeable resources</w:t>
      </w:r>
    </w:p>
    <w:p>
      <w:pPr>
        <w:pStyle w:val="Heading1"/>
      </w:pPr>
      <w:r>
        <w:t>Technology Stack</w:t>
      </w:r>
    </w:p>
    <w:p>
      <w:r>
        <w:t>Terraform | AWS VPC | Subnets | Route Tables | NAT Gateway | VPC Endpoints | Systems Manager | CloudWatch Logs</w:t>
      </w:r>
    </w:p>
    <w:p>
      <w:pPr>
        <w:pStyle w:val="Heading1"/>
      </w:pPr>
      <w:r>
        <w:t>Key Learnings</w:t>
      </w:r>
    </w:p>
    <w:p>
      <w:pPr>
        <w:pStyle w:val="ListBullet"/>
      </w:pPr>
      <w:r>
        <w:t>Infrastructure evidence must distinguish code validation, plan review and live deployment.</w:t>
      </w:r>
    </w:p>
    <w:p>
      <w:pPr>
        <w:pStyle w:val="ListBullet"/>
      </w:pPr>
      <w:r>
        <w:t>Security, reliability, cost and cleanup decisions should be documented before apply.</w:t>
      </w:r>
    </w:p>
    <w:p>
      <w:pPr>
        <w:pStyle w:val="ListBullet"/>
      </w:pPr>
      <w:r>
        <w:t>A useful platform lab includes verification and rollback thinking, not only resource declarations.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475569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475569"/>
        <w:sz w:val="17"/>
      </w:rPr>
      <w:t>SAURABH DINDOKAR  |  INDEPENDENT AWS PLATFORM ENGINEERING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749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7556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F172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Secure Multi-AZ VPC Foundation</dc:title>
  <dc:subject>Independent AWS platform engineering case study</dc:subject>
  <dc:creator>Saurabh Dindokar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