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Aptos" w:hAnsi="Aptos"/>
          <w:b/>
          <w:color w:val="0F766E"/>
          <w:sz w:val="20"/>
        </w:rPr>
        <w:t>INDEPENDENT HANDS-ON PROJECT</w:t>
      </w:r>
    </w:p>
    <w:p>
      <w:pPr>
        <w:pStyle w:val="Title"/>
      </w:pPr>
      <w:r>
        <w:t>AWS Multi-Account Landing Zone Blueprint</w:t>
      </w:r>
    </w:p>
    <w:p>
      <w:pPr>
        <w:spacing w:after="360"/>
      </w:pPr>
      <w:r>
        <w:rPr>
          <w:rFonts w:ascii="Aptos" w:hAnsi="Aptos"/>
          <w:color w:val="475569"/>
          <w:sz w:val="26"/>
        </w:rPr>
        <w:t>Organizations, preventive guardrails and centralized audit logging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33"/>
        <w:gridCol w:w="7200"/>
      </w:tblGrid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Portfolio track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Independent Hands-on Engineering</w:t>
            </w:r>
          </w:p>
        </w:tc>
      </w:tr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Evidence level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Terraform fmt, init and validate passed</w:t>
            </w:r>
          </w:p>
        </w:tc>
      </w:tr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Saurabh Dindokar</w:t>
            </w:r>
          </w:p>
        </w:tc>
      </w:tr>
    </w:tbl>
    <w:p/>
    <w:p>
      <w:pPr>
        <w:spacing w:before="160" w:after="240"/>
      </w:pPr>
      <w:r>
        <w:rPr>
          <w:b/>
          <w:color w:val="0F766E"/>
        </w:rPr>
        <w:t xml:space="preserve">Evidence boundary: </w:t>
      </w:r>
      <w:r>
        <w:t>This is a public-safe personal implementation lab. It contains no employer code, client data, credentials, private URLs, account IDs or production identifiers. Live deployment is not claimed.</w:t>
      </w:r>
    </w:p>
    <w:p>
      <w:pPr>
        <w:pStyle w:val="Heading1"/>
      </w:pPr>
      <w:r>
        <w:t>Overview</w:t>
      </w:r>
    </w:p>
    <w:p>
      <w:r>
        <w:t>A safety-first Terraform blueprint for organizational units, an example regional Service Control Policy, centralized organization CloudTrail, KMS-encrypted versioned log storage and lifecycle retention around a Control Tower-managed landing zone.</w:t>
      </w:r>
    </w:p>
    <w:p>
      <w:pPr>
        <w:pStyle w:val="Heading1"/>
      </w:pPr>
      <w:r>
        <w:t>Engineering Problem</w:t>
      </w:r>
    </w:p>
    <w:p>
      <w:r>
        <w:t>A multi-account foundation needs isolation, preventive controls and centralized evidence before application teams scale. The blueprint models Terraform-managed components adjacent to Control Tower without falsely claiming to reproduce Control Tower itself.</w:t>
      </w:r>
    </w:p>
    <w:p>
      <w:pPr>
        <w:pStyle w:val="Heading1"/>
      </w:pPr>
      <w:r>
        <w:t>Architecture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194734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landing-zone-blueprin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19473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475569"/>
          <w:sz w:val="17"/>
        </w:rPr>
        <w:t>Figure 1. AWS Multi-Account Landing Zone Blueprint architecture</w:t>
      </w:r>
    </w:p>
    <w:p>
      <w:pPr>
        <w:pStyle w:val="Heading1"/>
      </w:pPr>
      <w:r>
        <w:t>What I Implemented</w:t>
      </w:r>
    </w:p>
    <w:p>
      <w:pPr>
        <w:pStyle w:val="ListBullet"/>
      </w:pPr>
      <w:r>
        <w:t>Made AWS Organizations creation opt-in and protected it from accidental destroy.</w:t>
      </w:r>
    </w:p>
    <w:p>
      <w:pPr>
        <w:pStyle w:val="ListBullet"/>
      </w:pPr>
      <w:r>
        <w:t>Defined Security, Infrastructure, Workloads and Sandbox organizational units.</w:t>
      </w:r>
    </w:p>
    <w:p>
      <w:pPr>
        <w:pStyle w:val="ListBullet"/>
      </w:pPr>
      <w:r>
        <w:t>Created an approved-region SCP example and attached it only to the Sandbox OU.</w:t>
      </w:r>
    </w:p>
    <w:p>
      <w:pPr>
        <w:pStyle w:val="ListBullet"/>
      </w:pPr>
      <w:r>
        <w:t>Built a versioned, public-blocked, KMS-encrypted S3 log archive with Glacier transition and retention controls.</w:t>
      </w:r>
    </w:p>
    <w:p>
      <w:pPr>
        <w:pStyle w:val="ListBullet"/>
      </w:pPr>
      <w:r>
        <w:t>Configured a multi-region organization CloudTrail with global events and log-file validation.</w:t>
      </w:r>
    </w:p>
    <w:p>
      <w:pPr>
        <w:pStyle w:val="Heading1"/>
      </w:pPr>
      <w:r>
        <w:t>Important Technical Decisions</w:t>
      </w:r>
    </w:p>
    <w:p>
      <w:pPr>
        <w:pStyle w:val="ListBullet"/>
      </w:pPr>
      <w:r>
        <w:t>Control Tower setup and lifecycle remain in the supported Control Tower workflow.</w:t>
      </w:r>
    </w:p>
    <w:p>
      <w:pPr>
        <w:pStyle w:val="ListBullet"/>
      </w:pPr>
      <w:r>
        <w:t>The Terraform code models adjacent foundations and an adoption path instead of claiming Control Tower installation.</w:t>
      </w:r>
    </w:p>
    <w:p>
      <w:pPr>
        <w:pStyle w:val="ListBullet"/>
      </w:pPr>
      <w:r>
        <w:t>SCPs are tested in an isolated OU before broader attachment.</w:t>
      </w:r>
    </w:p>
    <w:p>
      <w:pPr>
        <w:pStyle w:val="ListBullet"/>
      </w:pPr>
      <w:r>
        <w:t>Organization creation is disabled by default to prevent unsafe experimentation.</w:t>
      </w:r>
    </w:p>
    <w:p>
      <w:pPr>
        <w:pStyle w:val="Heading1"/>
      </w:pPr>
      <w:r>
        <w:t>Security Controls</w:t>
      </w:r>
    </w:p>
    <w:p>
      <w:pPr>
        <w:pStyle w:val="ListBullet"/>
      </w:pPr>
      <w:r>
        <w:t>Organization CloudTrail centralizes audit evidence.</w:t>
      </w:r>
    </w:p>
    <w:p>
      <w:pPr>
        <w:pStyle w:val="ListBullet"/>
      </w:pPr>
      <w:r>
        <w:t>Log files use KMS encryption, S3 versioning, public-access blocking and validation.</w:t>
      </w:r>
    </w:p>
    <w:p>
      <w:pPr>
        <w:pStyle w:val="ListBullet"/>
      </w:pPr>
      <w:r>
        <w:t>The regional SCP is a preventive guardrail, not a substitute for IAM permissions.</w:t>
      </w:r>
    </w:p>
    <w:p>
      <w:pPr>
        <w:pStyle w:val="Heading1"/>
      </w:pPr>
      <w:r>
        <w:t>Reliability and Operations</w:t>
      </w:r>
    </w:p>
    <w:p>
      <w:pPr>
        <w:pStyle w:val="ListBullet"/>
      </w:pPr>
      <w:r>
        <w:t>Dedicated Security, Infrastructure, Workloads and Sandbox boundaries support account isolation.</w:t>
      </w:r>
    </w:p>
    <w:p>
      <w:pPr>
        <w:pStyle w:val="ListBullet"/>
      </w:pPr>
      <w:r>
        <w:t>Lifecycle and versioning protect log evidence while controlling long-term storage.</w:t>
      </w:r>
    </w:p>
    <w:p>
      <w:pPr>
        <w:pStyle w:val="ListBullet"/>
      </w:pPr>
      <w:r>
        <w:t>Real adoption should include dedicated Audit and Log Archive accounts plus delegated security administration.</w:t>
      </w:r>
    </w:p>
    <w:p>
      <w:pPr>
        <w:pStyle w:val="Heading1"/>
      </w:pPr>
      <w:r>
        <w:t>Cost and Cleanup Guardrails</w:t>
      </w:r>
    </w:p>
    <w:p>
      <w:pPr>
        <w:pStyle w:val="ListBullet"/>
      </w:pPr>
      <w:r>
        <w:t>Log ingestion, KMS requests and S3 retention are design inputs.</w:t>
      </w:r>
    </w:p>
    <w:p>
      <w:pPr>
        <w:pStyle w:val="ListBullet"/>
      </w:pPr>
      <w:r>
        <w:t>Logs transition to Glacier Instant Retrieval after 90 days and expire according to a variable retention period.</w:t>
      </w:r>
    </w:p>
    <w:p>
      <w:pPr>
        <w:pStyle w:val="ListBullet"/>
      </w:pPr>
      <w:r>
        <w:t>The blueprint avoids any automatic organization apply and warns against using an employer management account.</w:t>
      </w:r>
    </w:p>
    <w:p>
      <w:pPr>
        <w:pStyle w:val="Heading1"/>
      </w:pPr>
      <w:r>
        <w:t>Validation Evidence</w:t>
      </w:r>
    </w:p>
    <w:p>
      <w:r>
        <w:t>The following local checks passed on 2026-08-13: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fmt -check -recursive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init -backend=false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validate</w:t>
      </w:r>
    </w:p>
    <w:p>
      <w:r>
        <w:rPr>
          <w:b/>
          <w:color w:val="0F766E"/>
        </w:rPr>
        <w:t xml:space="preserve">Scope boundary: </w:t>
      </w:r>
      <w:r>
        <w:t>Format, initialization and validation passed on 2026-08-13. No sandbox plan, Organizations change, SCP test, Control Tower initialization or organization-trail deployment is claimed.</w:t>
      </w:r>
    </w:p>
    <w:p>
      <w:pPr>
        <w:pStyle w:val="Heading1"/>
      </w:pPr>
      <w:r>
        <w:t>Delivery and Verification Runbook</w:t>
      </w:r>
    </w:p>
    <w:p>
      <w:pPr>
        <w:pStyle w:val="ListNumber"/>
      </w:pPr>
      <w:r>
        <w:t>Establish management-account safeguards</w:t>
      </w:r>
    </w:p>
    <w:p>
      <w:pPr>
        <w:pStyle w:val="ListNumber"/>
      </w:pPr>
      <w:r>
        <w:t>Initialize Control Tower through supported lifecycle</w:t>
      </w:r>
    </w:p>
    <w:p>
      <w:pPr>
        <w:pStyle w:val="ListNumber"/>
      </w:pPr>
      <w:r>
        <w:t>Create or adopt organizational units</w:t>
      </w:r>
    </w:p>
    <w:p>
      <w:pPr>
        <w:pStyle w:val="ListNumber"/>
      </w:pPr>
      <w:r>
        <w:t>Test SCP in Sandbox OU</w:t>
      </w:r>
    </w:p>
    <w:p>
      <w:pPr>
        <w:pStyle w:val="ListNumber"/>
      </w:pPr>
      <w:r>
        <w:t>Configure central KMS and log archive</w:t>
      </w:r>
    </w:p>
    <w:p>
      <w:pPr>
        <w:pStyle w:val="ListNumber"/>
      </w:pPr>
      <w:r>
        <w:t>Enable organization trail</w:t>
      </w:r>
    </w:p>
    <w:p>
      <w:pPr>
        <w:pStyle w:val="ListNumber"/>
      </w:pPr>
      <w:r>
        <w:t>Review controls and delegated administration</w:t>
      </w:r>
    </w:p>
    <w:p>
      <w:pPr>
        <w:pStyle w:val="Heading1"/>
      </w:pPr>
      <w:r>
        <w:t>Technology Stack</w:t>
      </w:r>
    </w:p>
    <w:p>
      <w:r>
        <w:t>Terraform | AWS Organizations | AWS Control Tower | Service Control Policies | AWS CloudTrail | Amazon S3 | AWS KMS | IAM Identity Center</w:t>
      </w:r>
    </w:p>
    <w:p>
      <w:pPr>
        <w:pStyle w:val="Heading1"/>
      </w:pPr>
      <w:r>
        <w:t>Key Learnings</w:t>
      </w:r>
    </w:p>
    <w:p>
      <w:pPr>
        <w:pStyle w:val="ListBullet"/>
      </w:pPr>
      <w:r>
        <w:t>Infrastructure evidence must distinguish code validation, plan review and live deployment.</w:t>
      </w:r>
    </w:p>
    <w:p>
      <w:pPr>
        <w:pStyle w:val="ListBullet"/>
      </w:pPr>
      <w:r>
        <w:t>Security, reliability, cost and cleanup decisions should be documented before apply.</w:t>
      </w:r>
    </w:p>
    <w:p>
      <w:pPr>
        <w:pStyle w:val="ListBullet"/>
      </w:pPr>
      <w:r>
        <w:t>A useful platform lab includes verification and rollback thinking, not only resource declarations.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461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475569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475569"/>
        <w:sz w:val="17"/>
      </w:rPr>
      <w:t>SAURABH DINDOKAR  |  INDEPENDENT AWS PLATFORM ENGINEERING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749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7556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F172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403" w:hanging="23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403" w:hanging="23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AWS Multi-Account Landing Zone Blueprint</dc:title>
  <dc:subject>Independent AWS platform engineering case study</dc:subject>
  <dc:creator>Saurabh Dindokar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