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04: IoT Healthcare Platform - ECS/Fargate Migration</w:t>
      </w:r>
    </w:p>
    <w:p/>
    <w:p>
      <w:r>
        <w:t xml:space="preserve">Prepared for: Saurabh Dindokar  </w:t>
      </w:r>
    </w:p>
    <w:p>
      <w:r>
        <w:t xml:space="preserve">Role: AWS DevOps Engineer  </w:t>
      </w:r>
    </w:p>
    <w:p>
      <w:r>
        <w:t xml:space="preserve">Public-safe project name: IoT Healthcare Platform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work sample for AWS migration using ECS/Fargate, ALB, ECR, S3, CloudFront, Route 53, WAF, Secrets Manager, database services, backup planning, and DR-focused handover.</w:t>
      </w:r>
    </w:p>
    <w:p/>
    <w:p>
      <w:pPr>
        <w:pStyle w:val="Heading2"/>
      </w:pPr>
      <w:r>
        <w:t xml:space="preserve">Problem Statement</w:t>
      </w:r>
    </w:p>
    <w:p/>
    <w:p>
      <w:r>
        <w:t xml:space="preserve">- The platform required a managed container hosting model with reduced server maintenance.</w:t>
      </w:r>
    </w:p>
    <w:p>
      <w:r>
        <w:t xml:space="preserve">- Frontend and backend components needed a clean AWS delivery pattern with secure routing and secret handling.</w:t>
      </w:r>
    </w:p>
    <w:p>
      <w:r>
        <w:t xml:space="preserve">- Migration documentation needed to cover deployment, monitoring, backup, rollback, and production handover.</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Planned containerized backend deployment using ECS/Fargate with private service networking.</w:t>
      </w:r>
    </w:p>
    <w:p>
      <w:r>
        <w:t xml:space="preserve">- Mapped frontend delivery through S3 and CloudFront with DNS and WAF protection.</w:t>
      </w:r>
    </w:p>
    <w:p>
      <w:r>
        <w:t xml:space="preserve">- Prepared ECR image flow, secrets handling, CloudWatch logging, and deployment validation notes.</w:t>
      </w:r>
    </w:p>
    <w:p>
      <w:r>
        <w:t xml:space="preserve">- Documented backup, disaster recovery, and production handover checkpoints.</w:t>
      </w:r>
    </w:p>
    <w:p/>
    <w:p>
      <w:pPr>
        <w:pStyle w:val="Heading2"/>
      </w:pPr>
      <w:r>
        <w:t xml:space="preserve">Implementation Approach</w:t>
      </w:r>
    </w:p>
    <w:p/>
    <w:p>
      <w:r>
        <w:t xml:space="preserve">- ECS tasks run in private subnets and receive traffic only through the application load balancer.</w:t>
      </w:r>
    </w:p>
    <w:p>
      <w:r>
        <w:t xml:space="preserve">- Secrets are injected through managed secret storage instead of being kept in code or images.</w:t>
      </w:r>
    </w:p>
    <w:p>
      <w:r>
        <w:t xml:space="preserve">- Frontend static assets are delivered through CDN while backend APIs are routed through ALB.</w:t>
      </w:r>
    </w:p>
    <w:p>
      <w:r>
        <w:t xml:space="preserve">- DR planning includes backup schedule, restore verification, DNS considerations, and monitoring checks.</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Reduced infrastructure maintenance compared to manually managed servers.</w:t>
      </w:r>
    </w:p>
    <w:p>
      <w:r>
        <w:t xml:space="preserve">- Improved security posture through private workloads and managed secrets.</w:t>
      </w:r>
    </w:p>
    <w:p>
      <w:r>
        <w:t xml:space="preserve">- Better production support through clear logs, backups, and handover notes.</w:t>
      </w:r>
    </w:p>
    <w:p>
      <w:r>
        <w:t xml:space="preserve">- Reusable AWS migration blueprint for containerized applications.</w:t>
      </w:r>
    </w:p>
    <w:p/>
    <w:p>
      <w:pPr>
        <w:pStyle w:val="Heading2"/>
      </w:pPr>
      <w:r>
        <w:t xml:space="preserve">Technologies Used</w:t>
      </w:r>
    </w:p>
    <w:p/>
    <w:p>
      <w:r>
        <w:t xml:space="preserve">AWS ECS Fargate, ALB, ECR, S3, CloudFront, Route 53, WAF, Secrets Manager, CloudWatch, RDS/Database, Docker</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